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64109BE2"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w:t>
      </w:r>
      <w:r w:rsidR="0075747F">
        <w:rPr>
          <w:rFonts w:ascii="Garamond" w:hAnsi="Garamond"/>
          <w:b/>
          <w:smallCaps/>
        </w:rPr>
        <w:t>della mobilità sostenibili</w:t>
      </w:r>
      <w:r w:rsidRPr="000131D9">
        <w:rPr>
          <w:rFonts w:ascii="Garamond" w:hAnsi="Garamond"/>
          <w:b/>
          <w:smallCaps/>
        </w:rPr>
        <w:t xml:space="preserve"> </w:t>
      </w:r>
    </w:p>
    <w:p w14:paraId="64FA36F8" w14:textId="096B4CF3" w:rsidR="00E55343" w:rsidRPr="000131D9" w:rsidRDefault="00E55343" w:rsidP="00835C93">
      <w:pPr>
        <w:jc w:val="center"/>
        <w:rPr>
          <w:rFonts w:ascii="Garamond" w:hAnsi="Garamond"/>
          <w:b/>
          <w:smallCaps/>
        </w:rPr>
      </w:pPr>
      <w:r w:rsidRPr="000131D9">
        <w:rPr>
          <w:rFonts w:ascii="Garamond" w:hAnsi="Garamond"/>
          <w:b/>
          <w:smallCaps/>
        </w:rPr>
        <w:t>dipartimento</w:t>
      </w:r>
      <w:r w:rsidR="0075747F">
        <w:rPr>
          <w:rFonts w:ascii="Garamond" w:hAnsi="Garamond"/>
          <w:b/>
          <w:smallCaps/>
        </w:rPr>
        <w:t xml:space="preserve"> per i trasporti e </w:t>
      </w:r>
      <w:r w:rsidR="00427CE6" w:rsidRPr="000131D9">
        <w:rPr>
          <w:rFonts w:ascii="Garamond" w:hAnsi="Garamond"/>
          <w:b/>
          <w:smallCaps/>
        </w:rPr>
        <w:t xml:space="preserve">la navigazione </w:t>
      </w:r>
    </w:p>
    <w:p w14:paraId="6EB511B0" w14:textId="77777777" w:rsidR="0075747F" w:rsidRDefault="00CA3897" w:rsidP="00835C93">
      <w:pPr>
        <w:jc w:val="center"/>
        <w:rPr>
          <w:rFonts w:ascii="Garamond" w:hAnsi="Garamond"/>
          <w:b/>
          <w:smallCaps/>
        </w:rPr>
      </w:pPr>
      <w:r w:rsidRPr="00CA3897">
        <w:rPr>
          <w:rFonts w:ascii="Garamond" w:hAnsi="Garamond"/>
          <w:b/>
          <w:smallCaps/>
        </w:rPr>
        <w:t xml:space="preserve">Direzione generale per la vigilanza sulle autorità </w:t>
      </w:r>
      <w:r w:rsidR="0075747F">
        <w:rPr>
          <w:rFonts w:ascii="Garamond" w:hAnsi="Garamond"/>
          <w:b/>
          <w:smallCaps/>
        </w:rPr>
        <w:t>di sistema portuale</w:t>
      </w:r>
      <w:r w:rsidRPr="00CA3897">
        <w:rPr>
          <w:rFonts w:ascii="Garamond" w:hAnsi="Garamond"/>
          <w:b/>
          <w:smallCaps/>
        </w:rPr>
        <w:t xml:space="preserve">, </w:t>
      </w:r>
    </w:p>
    <w:p w14:paraId="6E1BB782" w14:textId="337489D8" w:rsidR="00CA3897" w:rsidRDefault="00CA3897" w:rsidP="00835C93">
      <w:pPr>
        <w:jc w:val="center"/>
        <w:rPr>
          <w:rFonts w:ascii="Garamond" w:hAnsi="Garamond"/>
          <w:b/>
          <w:i/>
          <w:smallCaps/>
        </w:rPr>
      </w:pPr>
      <w:r w:rsidRPr="00CA3897">
        <w:rPr>
          <w:rFonts w:ascii="Garamond" w:hAnsi="Garamond"/>
          <w:b/>
          <w:smallCaps/>
        </w:rPr>
        <w:t>il trasporto marittimo e per vie d'acqua interne</w:t>
      </w:r>
      <w:r w:rsidRPr="00CA3897">
        <w:rPr>
          <w:rFonts w:ascii="Garamond" w:hAnsi="Garamond"/>
          <w:b/>
          <w:i/>
          <w:smallCaps/>
        </w:rPr>
        <w:t xml:space="preserve"> </w:t>
      </w:r>
    </w:p>
    <w:p w14:paraId="385BFA40" w14:textId="4E114AFA" w:rsidR="00CA3897" w:rsidRPr="003073A1" w:rsidRDefault="007755E2" w:rsidP="00835C93">
      <w:pPr>
        <w:pStyle w:val="Stile"/>
        <w:ind w:right="-11"/>
        <w:jc w:val="center"/>
        <w:rPr>
          <w:rFonts w:ascii="Garamond" w:hAnsi="Garamond"/>
          <w:sz w:val="20"/>
          <w:szCs w:val="20"/>
        </w:rPr>
      </w:pPr>
      <w:hyperlink r:id="rId11" w:history="1">
        <w:r w:rsidR="00527DE3" w:rsidRPr="008D7DCB">
          <w:rPr>
            <w:rStyle w:val="Collegamentoipertestuale"/>
            <w:rFonts w:ascii="Garamond" w:hAnsi="Garamond" w:cs="Times New Roman"/>
            <w:b/>
            <w:sz w:val="22"/>
            <w:szCs w:val="22"/>
            <w:lang w:eastAsia="en-US"/>
          </w:rPr>
          <w:t>dg.tm@pec.mit.gov.it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205B2B1A" w:rsidR="00CA3897" w:rsidRPr="00C529EB" w:rsidRDefault="00574F8F" w:rsidP="00835C93">
      <w:pPr>
        <w:pStyle w:val="Stile"/>
        <w:ind w:right="-11"/>
        <w:jc w:val="both"/>
        <w:rPr>
          <w:rFonts w:ascii="Garamond" w:hAnsi="Garamond"/>
          <w:b/>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BB002F" w:rsidRPr="00CA7803">
        <w:rPr>
          <w:rFonts w:ascii="Garamond" w:hAnsi="Garamond"/>
          <w:b/>
          <w:sz w:val="20"/>
          <w:szCs w:val="20"/>
        </w:rPr>
        <w:t>Richiesta di partecipazione alla procedura di affidamento del servizio di nolegg</w:t>
      </w:r>
      <w:r w:rsidR="00D81D6A" w:rsidRPr="00CA7803">
        <w:rPr>
          <w:rFonts w:ascii="Garamond" w:hAnsi="Garamond"/>
          <w:b/>
          <w:sz w:val="20"/>
          <w:szCs w:val="20"/>
        </w:rPr>
        <w:t>i</w:t>
      </w:r>
      <w:r w:rsidR="00BB002F" w:rsidRPr="00CA7803">
        <w:rPr>
          <w:rFonts w:ascii="Garamond" w:hAnsi="Garamond"/>
          <w:b/>
          <w:sz w:val="20"/>
          <w:szCs w:val="20"/>
        </w:rPr>
        <w:t xml:space="preserve">o di </w:t>
      </w:r>
      <w:r w:rsidR="00AA18B7" w:rsidRPr="00CA7803">
        <w:rPr>
          <w:rFonts w:ascii="Garamond" w:hAnsi="Garamond"/>
          <w:b/>
          <w:sz w:val="20"/>
          <w:szCs w:val="20"/>
        </w:rPr>
        <w:t>5</w:t>
      </w:r>
      <w:r w:rsidR="00BB002F" w:rsidRPr="00CA7803">
        <w:rPr>
          <w:rFonts w:ascii="Garamond" w:hAnsi="Garamond"/>
          <w:b/>
          <w:sz w:val="20"/>
          <w:szCs w:val="20"/>
        </w:rPr>
        <w:t xml:space="preserve"> (</w:t>
      </w:r>
      <w:r w:rsidR="00AA18B7" w:rsidRPr="00CA7803">
        <w:rPr>
          <w:rFonts w:ascii="Garamond" w:hAnsi="Garamond"/>
          <w:b/>
          <w:sz w:val="20"/>
          <w:szCs w:val="20"/>
        </w:rPr>
        <w:t>cinque</w:t>
      </w:r>
      <w:r w:rsidR="00BB002F" w:rsidRPr="00CA7803">
        <w:rPr>
          <w:rFonts w:ascii="Garamond" w:hAnsi="Garamond"/>
          <w:b/>
          <w:sz w:val="20"/>
          <w:szCs w:val="20"/>
        </w:rPr>
        <w:t xml:space="preserve">) </w:t>
      </w:r>
      <w:r w:rsidR="00CA3897" w:rsidRPr="00CA7803">
        <w:rPr>
          <w:rFonts w:ascii="Garamond" w:hAnsi="Garamond"/>
          <w:b/>
          <w:sz w:val="20"/>
          <w:szCs w:val="20"/>
        </w:rPr>
        <w:t>unità</w:t>
      </w:r>
      <w:r w:rsidR="00CA3897" w:rsidRPr="003073A1">
        <w:rPr>
          <w:rFonts w:ascii="Garamond" w:hAnsi="Garamond"/>
          <w:b/>
          <w:sz w:val="20"/>
          <w:szCs w:val="20"/>
        </w:rPr>
        <w:t xml:space="preserve">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w:t>
      </w:r>
      <w:r w:rsidR="00C76D8E" w:rsidRPr="00C529EB">
        <w:rPr>
          <w:rFonts w:ascii="Garamond" w:hAnsi="Garamond"/>
          <w:b/>
          <w:bCs/>
          <w:sz w:val="20"/>
          <w:szCs w:val="20"/>
        </w:rPr>
        <w:t xml:space="preserve">di cui all’Avviso prot.n. </w:t>
      </w:r>
      <w:r w:rsidR="00F72BAD">
        <w:rPr>
          <w:rFonts w:ascii="Garamond" w:hAnsi="Garamond"/>
          <w:b/>
          <w:bCs/>
          <w:sz w:val="20"/>
          <w:szCs w:val="20"/>
        </w:rPr>
        <w:t>37143</w:t>
      </w:r>
      <w:r w:rsidR="00AA18B7" w:rsidRPr="00C529EB">
        <w:rPr>
          <w:rFonts w:ascii="Garamond" w:hAnsi="Garamond"/>
          <w:b/>
          <w:bCs/>
          <w:sz w:val="20"/>
          <w:szCs w:val="20"/>
        </w:rPr>
        <w:t xml:space="preserve"> </w:t>
      </w:r>
      <w:r w:rsidR="006922A3" w:rsidRPr="00C529EB">
        <w:rPr>
          <w:rFonts w:ascii="Garamond" w:hAnsi="Garamond"/>
          <w:b/>
          <w:bCs/>
          <w:sz w:val="20"/>
          <w:szCs w:val="20"/>
        </w:rPr>
        <w:t>del</w:t>
      </w:r>
      <w:r w:rsidR="002A1EF9">
        <w:rPr>
          <w:rFonts w:ascii="Garamond" w:hAnsi="Garamond"/>
          <w:b/>
          <w:bCs/>
          <w:sz w:val="20"/>
          <w:szCs w:val="20"/>
        </w:rPr>
        <w:t xml:space="preserve"> </w:t>
      </w:r>
      <w:r w:rsidR="00F72BAD">
        <w:rPr>
          <w:rFonts w:ascii="Garamond" w:hAnsi="Garamond"/>
          <w:b/>
          <w:bCs/>
          <w:sz w:val="20"/>
          <w:szCs w:val="20"/>
        </w:rPr>
        <w:t>10 dicembre</w:t>
      </w:r>
      <w:r w:rsidR="002A1EF9" w:rsidRPr="00B20C20">
        <w:rPr>
          <w:rFonts w:ascii="Garamond" w:hAnsi="Garamond"/>
          <w:b/>
          <w:bCs/>
          <w:sz w:val="20"/>
          <w:szCs w:val="20"/>
        </w:rPr>
        <w:t xml:space="preserve"> 2021</w:t>
      </w:r>
      <w:r w:rsidR="002A1EF9">
        <w:rPr>
          <w:rFonts w:ascii="Garamond" w:hAnsi="Garamond"/>
          <w:b/>
          <w:bCs/>
          <w:sz w:val="20"/>
          <w:szCs w:val="20"/>
        </w:rPr>
        <w:t>.</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w:t>
      </w:r>
      <w:proofErr w:type="gramStart"/>
      <w:r w:rsidRPr="000131D9">
        <w:rPr>
          <w:rFonts w:ascii="Garamond" w:hAnsi="Garamond"/>
          <w:i/>
        </w:rPr>
        <w:t>sociale)_</w:t>
      </w:r>
      <w:proofErr w:type="gramEnd"/>
      <w:r w:rsidRPr="000131D9">
        <w:rPr>
          <w:rFonts w:ascii="Garamond" w:hAnsi="Garamond"/>
          <w:i/>
        </w:rPr>
        <w:t xml:space="preserve">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proofErr w:type="gramStart"/>
      <w:r w:rsidR="00CA3897">
        <w:rPr>
          <w:rFonts w:ascii="Garamond" w:hAnsi="Garamond"/>
        </w:rPr>
        <w:t>pec</w:t>
      </w:r>
      <w:proofErr w:type="spellEnd"/>
      <w:r w:rsidRPr="000131D9">
        <w:rPr>
          <w:rFonts w:ascii="Garamond" w:hAnsi="Garamond"/>
        </w:rPr>
        <w:t xml:space="preserve">  _</w:t>
      </w:r>
      <w:proofErr w:type="gramEnd"/>
      <w:r w:rsidRPr="000131D9">
        <w:rPr>
          <w:rFonts w:ascii="Garamond" w:hAnsi="Garamond"/>
        </w:rPr>
        <w:t>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0D369228" w:rsidR="00835C93" w:rsidRDefault="00835C93" w:rsidP="00835C93">
      <w:pPr>
        <w:jc w:val="both"/>
        <w:rPr>
          <w:rFonts w:ascii="Garamond" w:hAnsi="Garamond"/>
        </w:rPr>
      </w:pPr>
      <w:r>
        <w:rPr>
          <w:rFonts w:ascii="Garamond" w:hAnsi="Garamond"/>
        </w:rPr>
        <w:t xml:space="preserve">di </w:t>
      </w:r>
      <w:r w:rsidR="00BB002F">
        <w:rPr>
          <w:rFonts w:ascii="Garamond" w:hAnsi="Garamond"/>
        </w:rPr>
        <w:t>essere invitato alla procedura di affidamento del servizio in oggetto indicato</w:t>
      </w:r>
      <w:r w:rsidR="00092FB1">
        <w:rPr>
          <w:rFonts w:ascii="Garamond" w:hAnsi="Garamond"/>
        </w:rPr>
        <w:t>.</w:t>
      </w:r>
    </w:p>
    <w:p w14:paraId="5891E904" w14:textId="77777777" w:rsidR="00092FB1" w:rsidRDefault="00092FB1"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BB002F">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062172DF"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BB002F">
        <w:rPr>
          <w:rFonts w:ascii="Garamond" w:hAnsi="Garamond" w:cs="Arial"/>
          <w:b w:val="0"/>
          <w:sz w:val="20"/>
          <w:lang w:eastAsia="en-US"/>
        </w:rPr>
        <w:t>partecipazione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7EDE2995"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lastRenderedPageBreak/>
        <w:t xml:space="preserve">di impegnarsi a rendere immediatamente disponibili le unità navali </w:t>
      </w:r>
      <w:r w:rsidR="00D81D6A">
        <w:rPr>
          <w:rFonts w:ascii="Garamond" w:hAnsi="Garamond"/>
        </w:rPr>
        <w:t>adibite allo svolgimento del servizio e per tutta la durata del contratto</w:t>
      </w:r>
      <w:r w:rsidRPr="0072366D">
        <w:rPr>
          <w:rFonts w:ascii="Garamond" w:hAnsi="Garamond"/>
        </w:rPr>
        <w:t>;</w:t>
      </w:r>
    </w:p>
    <w:p w14:paraId="3A10E692" w14:textId="77777777" w:rsidR="00375983" w:rsidRDefault="00375983" w:rsidP="0072366D">
      <w:pPr>
        <w:autoSpaceDE w:val="0"/>
        <w:autoSpaceDN w:val="0"/>
        <w:adjustRightInd w:val="0"/>
        <w:jc w:val="both"/>
        <w:rPr>
          <w:rFonts w:ascii="Garamond" w:hAnsi="Garamond"/>
        </w:rPr>
      </w:pPr>
    </w:p>
    <w:p w14:paraId="416CFF42" w14:textId="68EE622F"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 xml:space="preserve">di essere a conoscenza che l’affidamento del singolo servizio avviene in attuazione delle disposizioni emergenziali vigenti utilizzando il novero delle deroghe normative assentite e che avverrà ai prezzi, patti e condizioni indicate nell’Avviso </w:t>
      </w:r>
      <w:r w:rsidR="00F03396">
        <w:rPr>
          <w:rFonts w:ascii="Garamond" w:hAnsi="Garamond"/>
          <w:bCs/>
        </w:rPr>
        <w:t xml:space="preserve">e nella successiva lettera di invito, </w:t>
      </w:r>
      <w:r w:rsidRPr="0072366D">
        <w:rPr>
          <w:rFonts w:ascii="Garamond" w:hAnsi="Garamond"/>
          <w:bCs/>
        </w:rPr>
        <w:t>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7B265664" w14:textId="77777777" w:rsidR="009C20ED"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w:t>
      </w:r>
      <w:r w:rsidR="00BB002F">
        <w:rPr>
          <w:rFonts w:ascii="Garamond" w:hAnsi="Garamond"/>
        </w:rPr>
        <w:t>richiesta di partecipazione</w:t>
      </w:r>
      <w:r w:rsidR="00527DE3">
        <w:rPr>
          <w:rFonts w:ascii="Garamond" w:hAnsi="Garamond"/>
        </w:rPr>
        <w:t>,</w:t>
      </w:r>
      <w:r w:rsidR="00BB002F">
        <w:rPr>
          <w:rFonts w:ascii="Garamond" w:hAnsi="Garamond"/>
        </w:rPr>
        <w:t xml:space="preserve"> l’eventuale successiva procedura di affidamento </w:t>
      </w:r>
      <w:r w:rsidR="00527DE3">
        <w:rPr>
          <w:rFonts w:ascii="Garamond" w:hAnsi="Garamond"/>
        </w:rPr>
        <w:t xml:space="preserve">e l’efficacia della relativa determina di aggiudicazione del servizio </w:t>
      </w:r>
      <w:r w:rsidR="00BB002F">
        <w:rPr>
          <w:rFonts w:ascii="Garamond" w:hAnsi="Garamond"/>
        </w:rPr>
        <w:t>resta comunque subordinata</w:t>
      </w:r>
      <w:r w:rsidR="009C20ED">
        <w:rPr>
          <w:rFonts w:ascii="Garamond" w:hAnsi="Garamond"/>
        </w:rPr>
        <w:t>:</w:t>
      </w:r>
    </w:p>
    <w:p w14:paraId="1698BC7A" w14:textId="032EF304" w:rsidR="009C20ED" w:rsidRDefault="009C20ED" w:rsidP="009C20ED">
      <w:pPr>
        <w:pStyle w:val="Paragrafoelenco"/>
        <w:numPr>
          <w:ilvl w:val="0"/>
          <w:numId w:val="19"/>
        </w:numPr>
        <w:autoSpaceDE w:val="0"/>
        <w:autoSpaceDN w:val="0"/>
        <w:adjustRightInd w:val="0"/>
        <w:jc w:val="both"/>
        <w:rPr>
          <w:rFonts w:ascii="Garamond" w:hAnsi="Garamond"/>
        </w:rPr>
      </w:pPr>
      <w:r w:rsidRPr="009C20ED">
        <w:rPr>
          <w:rFonts w:ascii="Garamond" w:hAnsi="Garamond"/>
        </w:rPr>
        <w:t>all’assenso espresso dal Capo Dipartimento della protezione civile, ai sensi dell’art. 1, commi 1 e 2 e dell’art. 2 del decreto n. 1287/2020</w:t>
      </w:r>
      <w:r>
        <w:rPr>
          <w:rFonts w:ascii="Garamond" w:hAnsi="Garamond"/>
        </w:rPr>
        <w:t>;</w:t>
      </w:r>
    </w:p>
    <w:p w14:paraId="60936BFC" w14:textId="734B22F1" w:rsidR="009C20ED" w:rsidRDefault="00BB002F" w:rsidP="009C20ED">
      <w:pPr>
        <w:pStyle w:val="Paragrafoelenco"/>
        <w:numPr>
          <w:ilvl w:val="0"/>
          <w:numId w:val="19"/>
        </w:numPr>
        <w:autoSpaceDE w:val="0"/>
        <w:autoSpaceDN w:val="0"/>
        <w:adjustRightInd w:val="0"/>
        <w:jc w:val="both"/>
        <w:rPr>
          <w:rFonts w:ascii="Garamond" w:hAnsi="Garamond"/>
        </w:rPr>
      </w:pPr>
      <w:r w:rsidRPr="00BB002F">
        <w:rPr>
          <w:rFonts w:ascii="Garamond" w:hAnsi="Garamond"/>
        </w:rPr>
        <w:t xml:space="preserve">alla </w:t>
      </w:r>
      <w:r w:rsidR="00527DE3">
        <w:rPr>
          <w:rFonts w:ascii="Garamond" w:hAnsi="Garamond"/>
        </w:rPr>
        <w:t>proroga</w:t>
      </w:r>
      <w:r w:rsidRPr="00BB002F">
        <w:rPr>
          <w:rFonts w:ascii="Garamond" w:hAnsi="Garamond"/>
        </w:rPr>
        <w:t xml:space="preserve"> del</w:t>
      </w:r>
      <w:r w:rsidR="00B43E53">
        <w:rPr>
          <w:rFonts w:ascii="Garamond" w:hAnsi="Garamond"/>
        </w:rPr>
        <w:t>lo stato di emergenza sanitaria</w:t>
      </w:r>
      <w:r w:rsidR="00527DE3">
        <w:rPr>
          <w:rFonts w:ascii="Garamond" w:hAnsi="Garamond"/>
        </w:rPr>
        <w:t>,</w:t>
      </w:r>
      <w:r w:rsidR="00B43E53">
        <w:rPr>
          <w:rFonts w:ascii="Garamond" w:hAnsi="Garamond"/>
        </w:rPr>
        <w:t xml:space="preserve"> </w:t>
      </w:r>
      <w:r w:rsidR="00AA18B7">
        <w:rPr>
          <w:rFonts w:ascii="Garamond" w:hAnsi="Garamond"/>
        </w:rPr>
        <w:t xml:space="preserve">da ultimo </w:t>
      </w:r>
      <w:r w:rsidR="00B43E53">
        <w:rPr>
          <w:rFonts w:ascii="Garamond" w:hAnsi="Garamond"/>
        </w:rPr>
        <w:t xml:space="preserve">prorogato con </w:t>
      </w:r>
      <w:r w:rsidR="00CA7803">
        <w:rPr>
          <w:rFonts w:ascii="Garamond" w:eastAsiaTheme="minorHAnsi" w:hAnsi="Garamond"/>
        </w:rPr>
        <w:t>delibera del Consiglio dei ministri in data 22 luglio</w:t>
      </w:r>
      <w:r w:rsidR="00B43E53" w:rsidRPr="00B154FA">
        <w:rPr>
          <w:rFonts w:ascii="Garamond" w:eastAsiaTheme="minorHAnsi" w:hAnsi="Garamond"/>
        </w:rPr>
        <w:t xml:space="preserve"> 2021</w:t>
      </w:r>
      <w:r w:rsidRPr="00BB002F">
        <w:rPr>
          <w:rFonts w:ascii="Garamond" w:hAnsi="Garamond"/>
        </w:rPr>
        <w:t xml:space="preserve"> </w:t>
      </w:r>
      <w:r w:rsidR="00527DE3">
        <w:rPr>
          <w:rFonts w:ascii="Garamond" w:hAnsi="Garamond"/>
        </w:rPr>
        <w:t xml:space="preserve">fino al 31 dicembre 2021 </w:t>
      </w:r>
      <w:r w:rsidRPr="00BB002F">
        <w:rPr>
          <w:rFonts w:ascii="Garamond" w:hAnsi="Garamond"/>
        </w:rPr>
        <w:t>e alle emergenze sanitarie effettivamente riscontrate</w:t>
      </w:r>
      <w:r w:rsidR="009C20ED">
        <w:rPr>
          <w:rFonts w:ascii="Garamond" w:hAnsi="Garamond"/>
        </w:rPr>
        <w:t>;</w:t>
      </w:r>
    </w:p>
    <w:p w14:paraId="248866E5" w14:textId="77777777" w:rsidR="009C20ED" w:rsidRDefault="009C20ED" w:rsidP="009C20ED">
      <w:pPr>
        <w:pStyle w:val="Paragrafoelenco"/>
        <w:autoSpaceDE w:val="0"/>
        <w:autoSpaceDN w:val="0"/>
        <w:adjustRightInd w:val="0"/>
        <w:ind w:left="720"/>
        <w:jc w:val="both"/>
        <w:rPr>
          <w:rFonts w:ascii="Garamond" w:hAnsi="Garamond"/>
        </w:rPr>
      </w:pPr>
    </w:p>
    <w:p w14:paraId="1F0D60EE" w14:textId="5F51D2BD" w:rsidR="009326B7" w:rsidRPr="009C20ED" w:rsidRDefault="009C20ED" w:rsidP="009C20ED">
      <w:pPr>
        <w:pStyle w:val="Paragrafoelenco"/>
        <w:numPr>
          <w:ilvl w:val="0"/>
          <w:numId w:val="17"/>
        </w:numPr>
        <w:autoSpaceDE w:val="0"/>
        <w:autoSpaceDN w:val="0"/>
        <w:adjustRightInd w:val="0"/>
        <w:ind w:left="284"/>
        <w:jc w:val="both"/>
        <w:rPr>
          <w:rFonts w:ascii="Garamond" w:hAnsi="Garamond"/>
        </w:rPr>
      </w:pPr>
      <w:r w:rsidRPr="009C20ED">
        <w:rPr>
          <w:rFonts w:ascii="Garamond" w:hAnsi="Garamond"/>
        </w:rPr>
        <w:t xml:space="preserve">di essere a conoscenza </w:t>
      </w:r>
      <w:r w:rsidR="00BB002F" w:rsidRPr="009C20ED">
        <w:rPr>
          <w:rFonts w:ascii="Garamond" w:hAnsi="Garamond"/>
        </w:rPr>
        <w:t xml:space="preserve">che la durata dell’eventuale contratto </w:t>
      </w:r>
      <w:r w:rsidR="0072366D" w:rsidRPr="009C20ED">
        <w:rPr>
          <w:rFonts w:ascii="Garamond" w:hAnsi="Garamond"/>
          <w:bCs/>
        </w:rPr>
        <w:t>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w:t>
      </w:r>
      <w:r w:rsidR="00F03396" w:rsidRPr="009C20ED">
        <w:rPr>
          <w:rFonts w:ascii="Garamond" w:hAnsi="Garamond"/>
          <w:bCs/>
        </w:rPr>
        <w:t>io e di quarantena dei migranti;</w:t>
      </w:r>
    </w:p>
    <w:p w14:paraId="1D0C202A" w14:textId="77777777" w:rsidR="00527DE3" w:rsidRPr="00527DE3" w:rsidRDefault="00527DE3" w:rsidP="00527DE3">
      <w:pPr>
        <w:pStyle w:val="Paragrafoelenco"/>
        <w:autoSpaceDE w:val="0"/>
        <w:autoSpaceDN w:val="0"/>
        <w:adjustRightInd w:val="0"/>
        <w:ind w:left="360"/>
        <w:jc w:val="both"/>
        <w:rPr>
          <w:rFonts w:ascii="Garamond" w:hAnsi="Garamond"/>
        </w:rPr>
      </w:pPr>
    </w:p>
    <w:p w14:paraId="57AE5366" w14:textId="4F3B3397" w:rsidR="00527DE3" w:rsidRPr="00CA7803" w:rsidRDefault="00527DE3" w:rsidP="00375983">
      <w:pPr>
        <w:pStyle w:val="Paragrafoelenco"/>
        <w:numPr>
          <w:ilvl w:val="0"/>
          <w:numId w:val="17"/>
        </w:numPr>
        <w:autoSpaceDE w:val="0"/>
        <w:autoSpaceDN w:val="0"/>
        <w:adjustRightInd w:val="0"/>
        <w:ind w:left="360"/>
        <w:jc w:val="both"/>
        <w:rPr>
          <w:rFonts w:ascii="Garamond" w:hAnsi="Garamond"/>
        </w:rPr>
      </w:pPr>
      <w:r>
        <w:rPr>
          <w:rFonts w:ascii="Garamond" w:hAnsi="Garamond"/>
        </w:rPr>
        <w:t>di essere a conoscenza che in caso di mancata proroga dello stato di emergenza sanitaria oltre il 31 dicembre 2021 alcuna pretesa potrà essere avanzata nei confronti dell’Amministrazione per effetto della partecipazione alla procedura di affidamento di cui al presente Avviso.</w:t>
      </w:r>
    </w:p>
    <w:p w14:paraId="46AB2D6A" w14:textId="77777777" w:rsidR="00CA7803" w:rsidRPr="00F03396" w:rsidRDefault="00CA7803" w:rsidP="00CA7803">
      <w:pPr>
        <w:pStyle w:val="Paragrafoelenco"/>
        <w:autoSpaceDE w:val="0"/>
        <w:autoSpaceDN w:val="0"/>
        <w:adjustRightInd w:val="0"/>
        <w:ind w:left="360"/>
        <w:jc w:val="both"/>
        <w:rPr>
          <w:rFonts w:ascii="Garamond" w:hAnsi="Garamond"/>
        </w:rPr>
      </w:pPr>
    </w:p>
    <w:p w14:paraId="222B072C" w14:textId="22B9F610" w:rsidR="00F03396" w:rsidRPr="00453B9C" w:rsidRDefault="00F03396" w:rsidP="00F03396">
      <w:pPr>
        <w:pStyle w:val="Paragrafoelenco"/>
        <w:autoSpaceDE w:val="0"/>
        <w:autoSpaceDN w:val="0"/>
        <w:adjustRightInd w:val="0"/>
        <w:ind w:left="360"/>
        <w:jc w:val="both"/>
        <w:rPr>
          <w:rFonts w:ascii="Garamond" w:hAnsi="Garamond"/>
        </w:rPr>
      </w:pP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2"/>
      <w:footerReference w:type="default" r:id="rId13"/>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D16D" w14:textId="77777777" w:rsidR="007755E2" w:rsidRDefault="007755E2">
      <w:r>
        <w:separator/>
      </w:r>
    </w:p>
  </w:endnote>
  <w:endnote w:type="continuationSeparator" w:id="0">
    <w:p w14:paraId="3CF1F4F9" w14:textId="77777777" w:rsidR="007755E2" w:rsidRDefault="007755E2">
      <w:r>
        <w:continuationSeparator/>
      </w:r>
    </w:p>
  </w:endnote>
  <w:endnote w:type="continuationNotice" w:id="1">
    <w:p w14:paraId="7667C2BE" w14:textId="77777777" w:rsidR="007755E2" w:rsidRDefault="0077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B20C20">
      <w:rPr>
        <w:rFonts w:ascii="Garamond" w:hAnsi="Garamond"/>
        <w:noProof/>
        <w:sz w:val="18"/>
        <w:szCs w:val="18"/>
      </w:rPr>
      <w:t>2</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B20C20">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20DE" w14:textId="77777777" w:rsidR="007755E2" w:rsidRDefault="007755E2">
      <w:r>
        <w:separator/>
      </w:r>
    </w:p>
  </w:footnote>
  <w:footnote w:type="continuationSeparator" w:id="0">
    <w:p w14:paraId="2D685705" w14:textId="77777777" w:rsidR="007755E2" w:rsidRDefault="007755E2">
      <w:r>
        <w:continuationSeparator/>
      </w:r>
    </w:p>
  </w:footnote>
  <w:footnote w:type="continuationNotice" w:id="1">
    <w:p w14:paraId="0A19980C" w14:textId="77777777" w:rsidR="007755E2" w:rsidRDefault="00775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7806" w14:textId="77777777" w:rsidR="00C45376" w:rsidRDefault="00C453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4A5"/>
    <w:multiLevelType w:val="hybridMultilevel"/>
    <w:tmpl w:val="164CC146"/>
    <w:lvl w:ilvl="0" w:tplc="733AE47E">
      <w:start w:val="1"/>
      <w:numFmt w:val="bullet"/>
      <w:lvlText w:val="−"/>
      <w:lvlJc w:val="left"/>
      <w:pPr>
        <w:ind w:left="720" w:hanging="360"/>
      </w:pPr>
      <w:rPr>
        <w:rFonts w:ascii="Garamond" w:hAnsi="Garamond"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6C31A39"/>
    <w:multiLevelType w:val="hybridMultilevel"/>
    <w:tmpl w:val="27B25710"/>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3933FE4"/>
    <w:multiLevelType w:val="hybridMultilevel"/>
    <w:tmpl w:val="8E5E2B7A"/>
    <w:lvl w:ilvl="0" w:tplc="FD9E591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E167AC5"/>
    <w:multiLevelType w:val="hybridMultilevel"/>
    <w:tmpl w:val="5EAC7EE0"/>
    <w:lvl w:ilvl="0" w:tplc="733AE47E">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18"/>
  </w:num>
  <w:num w:numId="5">
    <w:abstractNumId w:val="7"/>
  </w:num>
  <w:num w:numId="6">
    <w:abstractNumId w:val="12"/>
  </w:num>
  <w:num w:numId="7">
    <w:abstractNumId w:val="15"/>
  </w:num>
  <w:num w:numId="8">
    <w:abstractNumId w:val="2"/>
  </w:num>
  <w:num w:numId="9">
    <w:abstractNumId w:val="10"/>
  </w:num>
  <w:num w:numId="10">
    <w:abstractNumId w:val="1"/>
  </w:num>
  <w:num w:numId="11">
    <w:abstractNumId w:val="5"/>
  </w:num>
  <w:num w:numId="12">
    <w:abstractNumId w:val="8"/>
  </w:num>
  <w:num w:numId="13">
    <w:abstractNumId w:val="16"/>
  </w:num>
  <w:num w:numId="14">
    <w:abstractNumId w:val="4"/>
  </w:num>
  <w:num w:numId="15">
    <w:abstractNumId w:val="6"/>
  </w:num>
  <w:num w:numId="16">
    <w:abstractNumId w:val="13"/>
  </w:num>
  <w:num w:numId="17">
    <w:abstractNumId w:val="3"/>
  </w:num>
  <w:num w:numId="18">
    <w:abstractNumId w:val="11"/>
  </w:num>
  <w:num w:numId="19">
    <w:abstractNumId w:val="0"/>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2FB1"/>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3E90"/>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1EF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27DE3"/>
    <w:rsid w:val="00531F4F"/>
    <w:rsid w:val="005344EB"/>
    <w:rsid w:val="00534889"/>
    <w:rsid w:val="00536AEA"/>
    <w:rsid w:val="00536BEC"/>
    <w:rsid w:val="00536CD2"/>
    <w:rsid w:val="00537329"/>
    <w:rsid w:val="00537E4B"/>
    <w:rsid w:val="00541553"/>
    <w:rsid w:val="00541621"/>
    <w:rsid w:val="005440B8"/>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2A3"/>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747F"/>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55E2"/>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5ACF"/>
    <w:rsid w:val="007C613E"/>
    <w:rsid w:val="007C72A2"/>
    <w:rsid w:val="007C7373"/>
    <w:rsid w:val="007D1320"/>
    <w:rsid w:val="007D222B"/>
    <w:rsid w:val="007D68DC"/>
    <w:rsid w:val="007D6ACD"/>
    <w:rsid w:val="007E0D36"/>
    <w:rsid w:val="007E134F"/>
    <w:rsid w:val="007E5CF6"/>
    <w:rsid w:val="007E6A9E"/>
    <w:rsid w:val="007E6C2B"/>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524"/>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1FBC"/>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43C5"/>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2CA"/>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0E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BE4"/>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8B7"/>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14C57"/>
    <w:rsid w:val="00B200F1"/>
    <w:rsid w:val="00B20872"/>
    <w:rsid w:val="00B20C20"/>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3E53"/>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22E6"/>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02F"/>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29EB"/>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803"/>
    <w:rsid w:val="00CA7F53"/>
    <w:rsid w:val="00CB1451"/>
    <w:rsid w:val="00CB19EF"/>
    <w:rsid w:val="00CB1D58"/>
    <w:rsid w:val="00CB2BC1"/>
    <w:rsid w:val="00CB656C"/>
    <w:rsid w:val="00CC1DB5"/>
    <w:rsid w:val="00CC4857"/>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1D6A"/>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6EC5"/>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396"/>
    <w:rsid w:val="00F03411"/>
    <w:rsid w:val="00F045F7"/>
    <w:rsid w:val="00F06229"/>
    <w:rsid w:val="00F0658B"/>
    <w:rsid w:val="00F06C66"/>
    <w:rsid w:val="00F07D73"/>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AD"/>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2EE42FE"/>
  <w15:docId w15:val="{07F71B44-19A9-413B-8B05-C42F451F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 w:type="character" w:styleId="Menzionenonrisolta">
    <w:name w:val="Unresolved Mention"/>
    <w:basedOn w:val="Carpredefinitoparagrafo"/>
    <w:uiPriority w:val="99"/>
    <w:semiHidden/>
    <w:unhideWhenUsed/>
    <w:rsid w:val="0052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tm@pec.mit.gov.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4.xml><?xml version="1.0" encoding="utf-8"?>
<ds:datastoreItem xmlns:ds="http://schemas.openxmlformats.org/officeDocument/2006/customXml" ds:itemID="{04B2DE5F-CA64-4809-826C-7732B1DE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30</cp:revision>
  <cp:lastPrinted>2017-04-07T15:06:00Z</cp:lastPrinted>
  <dcterms:created xsi:type="dcterms:W3CDTF">2020-09-03T09:53:00Z</dcterms:created>
  <dcterms:modified xsi:type="dcterms:W3CDTF">2021-12-10T10:47:00Z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